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2023年度党政主要负责人履行</w:t>
      </w:r>
    </w:p>
    <w:p>
      <w:pPr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44"/>
          <w:szCs w:val="44"/>
          <w:u w:val="none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推进法治建设第一责任人职责情况报告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73" w:lineRule="atLeast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城关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镇党委书记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尚宏鑫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按照省、市、县关于党政主要负责人履行推进法治建设第一责任人职责的要求，现将本人202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年度学法守法用法，依法办事，依法行政，履行推进法治建设第一责任人职责等情况报告如下：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一、履职情况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319" w:leftChars="152" w:right="0" w:firstLine="656" w:firstLineChars="205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（一）加强学习，提升依法行政的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 xml:space="preserve">意识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强化政治理论学习。本人坚持以新时代中国特色社会主义思想为指导，深入学习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贯彻习近平法治思想和习近平总书记重要讲话精神，认真学习总书记关于全面依法治国的重要论述和重要部署，将法治学习作为一项基础性工作来抓，积极组织我镇班子成员主动学法用法，进一步强化法治意识，切实提高法律素质和依法行政能力。在学习过程中率先垂范，通过自学和参加集中学习等形式，先后认真学习了《宪法》《民法典》《保密法》《生产安全事故应急条例》等相关法律法规，同时积极带动，形成全镇党员干部学法懂法用法的良好氛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多形式组织学习培训。带头落实党委理论学习中心组学法制度，加强干部法治教育培训，组织干部职工参加公职人员法律知识考试，通过宣传栏、专题讲座、法律咨询、派发宣传资料等形式扩大法制宣传范围，增强广大干部群众的法律意识，促进全镇形成知法守法、依法办事的良好氛围。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年，组织党委中心组学习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12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次，全镇共开展大型法律宣传活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场，接待法律咨询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00余人次，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累计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派发宣传资料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万多份（册）。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带头做守法公民。在日常生活中能带头维护宪法法律权威，坚持依法办事，用党章党规党纪规范自己的言行，做好遵纪守法的表率，避免在工作过程中执法不严等现象，做到既不“缺位”也不“越位”，在知法、懂法、守法的基础上依法行政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（二）加快建设法治政府，提升依法治镇水平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坚持党对法治工作的全面领导。成立由镇党委书记担任组长的全面依法治镇工作领导小组，负责全镇依法治镇工作的组织领导和统筹协调，把法治建设、依法行政工作列入年度工作计划，坚持将法治工作与各项工作同研究、同部署，组织各部门按职责分工实施。牵头梳理防风险保稳定问题，积极协调推进处理重点难点、历史遗留问题，有效防范化解风险，保持社会稳定，为我镇经济社会发展提供良好法治环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坚持严格执行民主集中制。对涉及工程招投标、乡村振兴建设、防风险保稳定问题、干部选拔任用等“三重一大”事项均严格按照我镇相关会议制度，依法依程序集体决策，促进决策科学化、民主化。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落实专门法治工作经费保障，确保依法治镇各项工作落实，为法治事项具体落实提供条件。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4、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加强制度建设，促进依法行政制度化、规范化。完善各项财务管理制度、工程招投标管理办法，加强对财政资金使用的管理，严格执行财政开支、审批的有关规定，防止以权谋私。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全面落实“一村（社区）一法律顾问”制度。我镇1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个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社区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法律顾问覆盖率达100％，全年共组织法律顾问集中解答法律咨询活动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次，共计服务对象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00人次。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6、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打造共建、共治、共享社会治理格局。推动扫黑除恶斗争常态化发展，加大宣传力度，让扫黑除恶深入人心，在全镇范围内形成人人知晓、人人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参与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浓厚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氛围，加大群众监督和举报力度。强化调查摸底，深挖涉黑涉恶线索。对所辖地区、行业、领域的涉黑涉恶总体情况、表现形式及成因等进行全面排查分析，做到底数清、情况明。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7、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加强政务公开，认真落实国家和省市县关于政务公开工作要求，切实抓好政务公开工作。202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年我镇每季度在机关政务公开栏公开经济和社会发展、整治执法信息和车辆运行管理等情况。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8、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以“法律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八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进”为抓手，做好法制宣传教育，落实“谁执法、谁普法”的普法责任制，督促各普法责任主体落实普法责任清单。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（三）全面推行行政执法三项制度，促进依法行政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推行行政执法公示制度方面。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通过镇公开栏和综合行政执法办公室及时公示公开了我镇《行政执法主体资格清单》，内容包括行政执法主体、人员、权限、依据、程序等信息。行政执法人员严格执行2人以上执法规定，主动出示执法证件，出具执法文书，主动告知当事人执法事由、依据权利义务等内容。我镇通过公示栏定期公示行政许可事项和行政处罚情况，接受群众监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推行执法全过程记录制度方面。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我镇明确规定执法人员要求通过文字、音像记录等方式对执法程序、调查取证，审查决定，送达执行、归档管理等行政执法整个过程进行全程记录，加强执法档案记录。按照执法程序，明确了执法过程中现场拍照记录入卷规范、执法记录仪及其他录音录像设备录制的音像资料也应记录入卷。确保每件行政执法案件有记录、有案卷，保障执法全过程文字记录完整，执法文书规范，案卷完整齐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推行执法决定法制审核制度方面。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我镇配备2名专门的法制审核人员，定期参加业务培训，确保人员配备适应工作需要。重大行政执法决定未经审核或者审核未通过的，行政执法机关一律不得作出。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（四）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落实监督制约机制，确保权力在阳光下运行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强化党风廉政建设责任制，制定了班子成员党风廉政责任分工，落实党政领导班子述职述廉述德述法制度。通过党务政务公开等形式加强监督，认真做好我镇信息维护，确保定期更新信息，及时公布工作动态、财政收支、社会公益事业发展等群众关注的热点内容，增加工作透明度，规范权力运作，接受群众监督，让权力和责任在法治的阳光下运行，有效防控廉政风险。一年来，我镇广大干部特别是领导干部依法行政、依法管理、依法办事的自觉性和能力不断增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一年来，本人切实推进法治建设第一责任人职责，依法治镇工作取得较好成绩，但也存在一些不足，比如法律法规学习还不够系统深入，运用法律处理疑难复杂的能力还需要进一步提升。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下一步打算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在今后的工作中，要创新工作方法，不断提高领导能力，急群众所急，想群众所想，坚持学法守法用法，依法办事，依法行政，履行推进法治建设第一责任人职责，为建设一个美丽、和谐、法治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CN"/>
        </w:rPr>
        <w:t>宝丰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而努力奋斗。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1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320" w:firstLineChars="1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B5022D"/>
    <w:multiLevelType w:val="singleLevel"/>
    <w:tmpl w:val="33B5022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ODM4OTU5MGUyNTYwNTk1YzYzOThmYzg3YTdjMTAifQ=="/>
  </w:docVars>
  <w:rsids>
    <w:rsidRoot w:val="61870892"/>
    <w:rsid w:val="36E54D8F"/>
    <w:rsid w:val="37933277"/>
    <w:rsid w:val="44A20573"/>
    <w:rsid w:val="50311E13"/>
    <w:rsid w:val="61870892"/>
    <w:rsid w:val="67C5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2354</Words>
  <Characters>2379</Characters>
  <Lines>0</Lines>
  <Paragraphs>0</Paragraphs>
  <TotalTime>8</TotalTime>
  <ScaleCrop>false</ScaleCrop>
  <LinksUpToDate>false</LinksUpToDate>
  <CharactersWithSpaces>2380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2022-10-28T06:57:00Z</dcterms:created>
  <dc:creator>自由zizai</dc:creator>
  <cp:lastModifiedBy>大海</cp:lastModifiedBy>
  <dcterms:modified xsi:type="dcterms:W3CDTF">2024-02-21T02:55:43Z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E889F21B2FF34D3C99D7F0C6B88176F7_13</vt:lpwstr>
  </property>
</Properties>
</file>